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7"/>
          <w:szCs w:val="27"/>
          <w:lang w:eastAsia="zh-CN"/>
        </w:rPr>
        <w:t>中国</w:t>
      </w:r>
      <w:r>
        <w:rPr>
          <w:rFonts w:hint="eastAsia" w:ascii="Arial" w:hAnsi="Arial" w:eastAsia="宋体" w:cs="Arial"/>
          <w:b/>
          <w:bCs/>
          <w:color w:val="333333"/>
          <w:kern w:val="0"/>
          <w:sz w:val="27"/>
          <w:szCs w:val="27"/>
        </w:rPr>
        <w:t>新能源</w:t>
      </w: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行业协会各级会员的入会条件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申请加入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</w:rPr>
        <w:t>中国新能源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行业协会的单位和个人，需拥护本协会的章程，自觉维护协会的形象，维护本协会的合法权益；积极参加协会的各项活动，执行本协会的决议，完成协会交办的工作，并向本协会如实反映情况，提供有关资料。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b/>
          <w:bCs/>
          <w:color w:val="666666"/>
          <w:kern w:val="0"/>
          <w:sz w:val="24"/>
          <w:szCs w:val="24"/>
        </w:rPr>
        <w:t>一、副理事长及副理事长单位条件</w:t>
      </w:r>
    </w:p>
    <w:p>
      <w:pPr>
        <w:widowControl/>
        <w:shd w:val="clear" w:color="auto" w:fill="FFFFFF"/>
        <w:spacing w:line="450" w:lineRule="atLeast"/>
        <w:ind w:left="36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行业协会的发起单位可自然转为协会的</w:t>
      </w:r>
      <w:r>
        <w:rPr>
          <w:rFonts w:ascii="line-height:2.5;font-size:18px;" w:hAnsi="line-height:2.5;font-size:18px;" w:eastAsia="宋体" w:cs="宋体"/>
          <w:b/>
          <w:bCs/>
          <w:color w:val="666666"/>
          <w:kern w:val="0"/>
          <w:sz w:val="24"/>
          <w:szCs w:val="24"/>
        </w:rPr>
        <w:t>副理事长单 位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、单位负责人同时兼任协会的</w:t>
      </w:r>
      <w:r>
        <w:rPr>
          <w:rFonts w:ascii="line-height:2.5;font-size:18px;" w:hAnsi="line-height:2.5;font-size:18px;" w:eastAsia="宋体" w:cs="宋体"/>
          <w:b/>
          <w:bCs/>
          <w:color w:val="666666"/>
          <w:kern w:val="0"/>
          <w:sz w:val="24"/>
          <w:szCs w:val="24"/>
        </w:rPr>
        <w:t>副理事长。</w:t>
      </w:r>
    </w:p>
    <w:p>
      <w:pPr>
        <w:widowControl/>
        <w:shd w:val="clear" w:color="auto" w:fill="FFFFFF"/>
        <w:spacing w:line="450" w:lineRule="atLeast"/>
        <w:ind w:left="36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1、在行业中有重要影响的单位，经单位申请、协会的秘书长提名，并经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</w:rPr>
        <w:t>协会董事会、理事会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一致同意方可成为新的副理事长单位。</w:t>
      </w:r>
    </w:p>
    <w:p>
      <w:pPr>
        <w:widowControl/>
        <w:shd w:val="clear" w:color="auto" w:fill="FFFFFF"/>
        <w:spacing w:line="450" w:lineRule="atLeast"/>
        <w:ind w:left="36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2、副理事长单位资质条件：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1、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注册资金1000万以上（含1000万）；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2、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产品质量合格稳定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</w:rPr>
        <w:t>，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没有因质量低劣被国家相关部门曝光的记录。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b/>
          <w:bCs/>
          <w:color w:val="666666"/>
          <w:kern w:val="0"/>
          <w:sz w:val="24"/>
          <w:szCs w:val="24"/>
        </w:rPr>
        <w:t>二、理事单位条件</w:t>
      </w:r>
    </w:p>
    <w:p>
      <w:pPr>
        <w:widowControl/>
        <w:shd w:val="clear" w:color="auto" w:fill="FFFFFF"/>
        <w:spacing w:line="450" w:lineRule="atLeast"/>
        <w:ind w:left="36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1、在行业中较有影响的单位，经单位申请、协会的秘书长批准。</w:t>
      </w:r>
    </w:p>
    <w:p>
      <w:pPr>
        <w:widowControl/>
        <w:shd w:val="clear" w:color="auto" w:fill="FFFFFF"/>
        <w:spacing w:line="450" w:lineRule="atLeast"/>
        <w:ind w:left="36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2、理事单位资质条件：对生产企业要求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1、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注册资金500万以上（含500万）；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、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产品质量合格稳定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</w:rPr>
        <w:t>，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有产品质量检测合格的报告、没有因质量低劣被国家相关部门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  <w:lang w:eastAsia="zh-CN"/>
        </w:rPr>
        <w:t>曝光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的记录；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b/>
          <w:bCs/>
          <w:color w:val="666666"/>
          <w:kern w:val="0"/>
          <w:sz w:val="24"/>
          <w:szCs w:val="24"/>
        </w:rPr>
        <w:t>三、会员单位条件</w:t>
      </w:r>
    </w:p>
    <w:p>
      <w:pPr>
        <w:widowControl/>
        <w:shd w:val="clear" w:color="auto" w:fill="FFFFFF"/>
        <w:spacing w:line="450" w:lineRule="atLeast"/>
        <w:ind w:left="36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1、从事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</w:rPr>
        <w:t>新能源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生产、销售、科研、检测等的相关单位，经单位申请、协会的秘书长批准可成为协会会员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</w:rPr>
        <w:t>单位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50" w:lineRule="atLeast"/>
        <w:ind w:left="36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2、对生产企业位资质条件：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1、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注册资金50万以上（含50万）；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2、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有固定的生产场地、生产设备、办公地点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3、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产品质量合格稳定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</w:rPr>
        <w:t>，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有产品质量检测合格的报告、并没有因质量低劣被国家相关部门报光的记录；</w:t>
      </w:r>
    </w:p>
    <w:p>
      <w:pPr>
        <w:widowControl/>
        <w:shd w:val="clear" w:color="auto" w:fill="FFFFFF"/>
        <w:spacing w:line="450" w:lineRule="atLeast"/>
        <w:jc w:val="left"/>
        <w:rPr>
          <w:rFonts w:ascii="line-height:2.5;font-size:18px;" w:hAnsi="line-height:2.5;font-size:18px;" w:eastAsia="宋体" w:cs="宋体"/>
          <w:b/>
          <w:bCs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b/>
          <w:bCs/>
          <w:color w:val="666666"/>
          <w:kern w:val="0"/>
          <w:sz w:val="24"/>
          <w:szCs w:val="24"/>
        </w:rPr>
        <w:t>四、个人会员入会条件</w:t>
      </w:r>
    </w:p>
    <w:p>
      <w:pPr>
        <w:widowControl/>
        <w:shd w:val="clear" w:color="auto" w:fill="FFFFFF"/>
        <w:spacing w:line="450" w:lineRule="atLeast"/>
        <w:ind w:left="36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1、由个人申请、协会的秘书长批准。</w:t>
      </w:r>
    </w:p>
    <w:p>
      <w:pPr>
        <w:widowControl/>
        <w:shd w:val="clear" w:color="auto" w:fill="FFFFFF"/>
        <w:spacing w:line="450" w:lineRule="atLeast"/>
        <w:ind w:left="36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2、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</w:rPr>
        <w:t>中国新能源行业协会官方网站下载表格，申请通过，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50" w:lineRule="atLeast"/>
        <w:ind w:firstLine="538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本规定由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</w:rPr>
        <w:t>中国新能源行业协会会员代表大会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负责制定，自20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</w:rPr>
        <w:t>21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年</w:t>
      </w:r>
      <w:r>
        <w:rPr>
          <w:rFonts w:hint="eastAsia" w:ascii="line-height:2.5;font-size:18px;" w:hAnsi="line-height:2.5;font-size:18px;" w:eastAsia="宋体" w:cs="宋体"/>
          <w:color w:val="666666"/>
          <w:kern w:val="0"/>
          <w:sz w:val="24"/>
          <w:szCs w:val="24"/>
        </w:rPr>
        <w:t>8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月开始实施。</w:t>
      </w:r>
    </w:p>
    <w:p>
      <w:pPr>
        <w:widowControl/>
        <w:shd w:val="clear" w:color="auto" w:fill="FFFFFF"/>
        <w:spacing w:line="450" w:lineRule="atLeast"/>
        <w:ind w:left="54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五、会费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会费按《</w:t>
      </w:r>
      <w:r>
        <w:rPr>
          <w:rFonts w:hint="eastAsia" w:ascii="line-height:2.5;font-size:18px;" w:hAnsi="line-height:2.5;font-size:18px;" w:eastAsia="宋体" w:cs="宋体"/>
          <w:b/>
          <w:bCs/>
          <w:color w:val="666666"/>
          <w:kern w:val="0"/>
          <w:sz w:val="24"/>
          <w:szCs w:val="24"/>
        </w:rPr>
        <w:t>中国新能源</w:t>
      </w:r>
      <w:r>
        <w:rPr>
          <w:rFonts w:ascii="line-height:2.5;font-size:18px;" w:hAnsi="line-height:2.5;font-size:18px;" w:eastAsia="宋体" w:cs="宋体"/>
          <w:b/>
          <w:bCs/>
          <w:color w:val="666666"/>
          <w:kern w:val="0"/>
          <w:sz w:val="24"/>
          <w:szCs w:val="24"/>
        </w:rPr>
        <w:t>行业协会财务管理办法</w:t>
      </w:r>
      <w:r>
        <w:rPr>
          <w:rFonts w:ascii="line-height:2.5;font-size:18px;" w:hAnsi="line-height:2.5;font-size:18px;" w:eastAsia="宋体" w:cs="宋体"/>
          <w:color w:val="666666"/>
          <w:kern w:val="0"/>
          <w:sz w:val="24"/>
          <w:szCs w:val="24"/>
        </w:rPr>
        <w:t>》实行。</w:t>
      </w:r>
    </w:p>
    <w:p>
      <w:pPr>
        <w:pStyle w:val="2"/>
        <w:widowControl/>
        <w:spacing w:before="0" w:beforeAutospacing="0" w:after="0" w:afterAutospacing="0" w:line="45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666666"/>
          <w:sz w:val="28"/>
          <w:szCs w:val="28"/>
          <w:shd w:val="clear" w:color="auto" w:fill="FFFFFF"/>
        </w:rPr>
        <w:t>电话：400-</w:t>
      </w:r>
      <w:r>
        <w:rPr>
          <w:rFonts w:hint="eastAsia" w:ascii="宋体" w:hAnsi="宋体"/>
          <w:color w:val="666666"/>
          <w:sz w:val="28"/>
          <w:szCs w:val="28"/>
          <w:shd w:val="clear" w:color="auto" w:fill="FFFFFF"/>
          <w:lang w:val="en-US" w:eastAsia="zh-CN"/>
        </w:rPr>
        <w:t>181</w:t>
      </w:r>
      <w:bookmarkStart w:id="0" w:name="_GoBack"/>
      <w:bookmarkEnd w:id="0"/>
      <w:r>
        <w:rPr>
          <w:rFonts w:hint="eastAsia" w:ascii="宋体" w:hAnsi="宋体"/>
          <w:color w:val="666666"/>
          <w:sz w:val="28"/>
          <w:szCs w:val="28"/>
          <w:shd w:val="clear" w:color="auto" w:fill="FFFFFF"/>
        </w:rPr>
        <w:t>-</w:t>
      </w:r>
      <w:r>
        <w:rPr>
          <w:rFonts w:hint="eastAsia" w:ascii="宋体" w:hAnsi="宋体"/>
          <w:color w:val="666666"/>
          <w:sz w:val="28"/>
          <w:szCs w:val="28"/>
          <w:shd w:val="clear" w:color="auto" w:fill="FFFFFF"/>
          <w:lang w:val="en-US" w:eastAsia="zh-CN"/>
        </w:rPr>
        <w:t>9557</w:t>
      </w:r>
      <w:r>
        <w:rPr>
          <w:rFonts w:hint="eastAsia" w:ascii="宋体" w:hAnsi="宋体"/>
          <w:color w:val="666666"/>
          <w:sz w:val="28"/>
          <w:szCs w:val="28"/>
          <w:shd w:val="clear" w:color="auto" w:fill="FFFFFF"/>
        </w:rPr>
        <w:t xml:space="preserve"> </w:t>
      </w:r>
    </w:p>
    <w:p>
      <w:r>
        <w:rPr>
          <w:rFonts w:hint="eastAsia" w:ascii="宋体" w:hAnsi="宋体"/>
          <w:color w:val="666666"/>
          <w:sz w:val="28"/>
          <w:szCs w:val="28"/>
          <w:shd w:val="clear" w:color="auto" w:fill="FFFFFF"/>
        </w:rPr>
        <w:t xml:space="preserve">联系人：秘书处 张先生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ne-height:2.5;font-size:18px;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ZTE1NTI1NzU0Y2Q1ZTBkNmNmODI0ZGJkOTVjOTQifQ=="/>
  </w:docVars>
  <w:rsids>
    <w:rsidRoot w:val="00BB3827"/>
    <w:rsid w:val="004E412D"/>
    <w:rsid w:val="0089701A"/>
    <w:rsid w:val="00BB3827"/>
    <w:rsid w:val="2658521B"/>
    <w:rsid w:val="2BFD09F6"/>
    <w:rsid w:val="35FD1CC6"/>
    <w:rsid w:val="516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712</Characters>
  <Lines>5</Lines>
  <Paragraphs>1</Paragraphs>
  <TotalTime>23</TotalTime>
  <ScaleCrop>false</ScaleCrop>
  <LinksUpToDate>false</LinksUpToDate>
  <CharactersWithSpaces>717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2021-08-29T07:43:00Z</dcterms:created>
  <dc:creator>Administrator</dc:creator>
  <cp:lastModifiedBy>Administrator</cp:lastModifiedBy>
  <dcterms:modified xsi:type="dcterms:W3CDTF">2022-09-13T07:53:23Z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D91E53294E6845B5B822A008C4CA9FF5</vt:lpwstr>
  </property>
</Properties>
</file>